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08EE" w14:textId="066D14BA" w:rsidR="00F32561" w:rsidRPr="00F32561" w:rsidRDefault="00F32561" w:rsidP="00F32561">
      <w:pPr>
        <w:bidi/>
        <w:spacing w:after="0" w:line="360" w:lineRule="auto"/>
        <w:jc w:val="center"/>
        <w:rPr>
          <w:rFonts w:ascii="Times New Roman" w:eastAsia="Times New Roman" w:hAnsi="Times New Roman" w:cs="B Titr"/>
          <w:b/>
          <w:bCs/>
          <w:color w:val="000000"/>
          <w:sz w:val="32"/>
          <w:szCs w:val="32"/>
          <w:rtl/>
          <w:lang w:bidi="fa-IR"/>
        </w:rPr>
      </w:pPr>
      <w:r w:rsidRPr="00F32561">
        <w:rPr>
          <w:rFonts w:ascii="Times New Roman" w:eastAsia="Times New Roman" w:hAnsi="Times New Roman" w:cs="B Titr"/>
          <w:b/>
          <w:bCs/>
          <w:color w:val="000000"/>
          <w:sz w:val="32"/>
          <w:szCs w:val="32"/>
          <w:rtl/>
        </w:rPr>
        <w:t>عنوان:</w:t>
      </w:r>
    </w:p>
    <w:p w14:paraId="48886EC6" w14:textId="77777777" w:rsidR="00F32561" w:rsidRPr="00F32561" w:rsidRDefault="00F32561" w:rsidP="00F32561">
      <w:pPr>
        <w:bidi/>
        <w:spacing w:after="0" w:line="360" w:lineRule="auto"/>
        <w:jc w:val="center"/>
        <w:rPr>
          <w:rFonts w:ascii="Times New Roman" w:eastAsia="Times New Roman" w:hAnsi="Times New Roman" w:cs="B Titr"/>
          <w:b/>
          <w:bCs/>
          <w:color w:val="000000"/>
          <w:rtl/>
          <w:lang w:bidi="fa-IR"/>
        </w:rPr>
      </w:pPr>
      <w:r w:rsidRPr="00F32561">
        <w:rPr>
          <w:rFonts w:ascii="Times New Roman" w:eastAsia="Calibri" w:hAnsi="Times New Roman" w:cs="B Titr" w:hint="cs"/>
          <w:b/>
          <w:bCs/>
          <w:color w:val="000000"/>
          <w:rtl/>
          <w:lang w:bidi="fa-IR"/>
        </w:rPr>
        <w:t xml:space="preserve">بررسی </w:t>
      </w:r>
      <w:proofErr w:type="spellStart"/>
      <w:r w:rsidRPr="00F32561">
        <w:rPr>
          <w:rFonts w:ascii="Times New Roman" w:eastAsia="Calibri" w:hAnsi="Times New Roman" w:cs="B Titr" w:hint="cs"/>
          <w:b/>
          <w:bCs/>
          <w:color w:val="000000"/>
          <w:rtl/>
          <w:lang w:bidi="fa-IR"/>
        </w:rPr>
        <w:t>میکروبیوم</w:t>
      </w:r>
      <w:proofErr w:type="spellEnd"/>
      <w:r w:rsidRPr="00F32561">
        <w:rPr>
          <w:rFonts w:ascii="Times New Roman" w:eastAsia="Calibri" w:hAnsi="Times New Roman" w:cs="B Titr" w:hint="cs"/>
          <w:b/>
          <w:bCs/>
          <w:color w:val="000000"/>
          <w:rtl/>
          <w:lang w:bidi="fa-IR"/>
        </w:rPr>
        <w:t xml:space="preserve"> </w:t>
      </w:r>
      <w:proofErr w:type="spellStart"/>
      <w:r w:rsidRPr="00F32561">
        <w:rPr>
          <w:rFonts w:ascii="Times New Roman" w:eastAsia="Calibri" w:hAnsi="Times New Roman" w:cs="B Titr" w:hint="cs"/>
          <w:b/>
          <w:bCs/>
          <w:color w:val="000000"/>
          <w:rtl/>
          <w:lang w:bidi="fa-IR"/>
        </w:rPr>
        <w:t>اوروفارنکس</w:t>
      </w:r>
      <w:proofErr w:type="spellEnd"/>
      <w:r w:rsidRPr="00F32561">
        <w:rPr>
          <w:rFonts w:ascii="Times New Roman" w:eastAsia="Calibri" w:hAnsi="Times New Roman" w:cs="B Titr" w:hint="cs"/>
          <w:b/>
          <w:bCs/>
          <w:color w:val="000000"/>
          <w:rtl/>
          <w:lang w:bidi="fa-IR"/>
        </w:rPr>
        <w:t xml:space="preserve"> کودکان سالم 3 تا 6 سال به روش کشت در شهر ایلام</w:t>
      </w:r>
      <w:r w:rsidRPr="00F32561">
        <w:rPr>
          <w:rFonts w:ascii="Times New Roman" w:eastAsia="Times New Roman" w:hAnsi="Times New Roman" w:cs="B Titr" w:hint="cs"/>
          <w:b/>
          <w:bCs/>
          <w:color w:val="000000"/>
          <w:rtl/>
          <w:lang w:bidi="fa-IR"/>
        </w:rPr>
        <w:t xml:space="preserve"> طی سال های 1394-1393</w:t>
      </w:r>
    </w:p>
    <w:p w14:paraId="05F48CAF" w14:textId="77777777" w:rsidR="00F32561" w:rsidRPr="00F32561" w:rsidRDefault="00F32561" w:rsidP="00F32561">
      <w:pPr>
        <w:bidi/>
        <w:rPr>
          <w:b/>
          <w:bCs/>
          <w:rtl/>
          <w:lang w:bidi="fa-IR"/>
        </w:rPr>
      </w:pPr>
      <w:r w:rsidRPr="00F32561">
        <w:rPr>
          <w:b/>
          <w:bCs/>
          <w:u w:val="single"/>
          <w:rtl/>
          <w:lang w:bidi="fa-IR"/>
        </w:rPr>
        <w:t>زمینه و هدف</w:t>
      </w:r>
      <w:r w:rsidRPr="00F32561">
        <w:rPr>
          <w:b/>
          <w:bCs/>
          <w:rtl/>
          <w:lang w:bidi="fa-IR"/>
        </w:rPr>
        <w:t xml:space="preserve"> :</w:t>
      </w:r>
      <w:r w:rsidRPr="00F32561">
        <w:rPr>
          <w:rFonts w:hint="cs"/>
          <w:b/>
          <w:bCs/>
          <w:rtl/>
          <w:lang w:bidi="fa-IR"/>
        </w:rPr>
        <w:t xml:space="preserve"> </w:t>
      </w:r>
    </w:p>
    <w:p w14:paraId="11C5CD66" w14:textId="77777777" w:rsidR="00F32561" w:rsidRPr="00F32561" w:rsidRDefault="00F32561" w:rsidP="00F32561">
      <w:pPr>
        <w:bidi/>
        <w:rPr>
          <w:rtl/>
          <w:lang w:bidi="fa-IR"/>
        </w:rPr>
      </w:pPr>
      <w:r w:rsidRPr="00F32561">
        <w:rPr>
          <w:rFonts w:hint="cs"/>
          <w:rtl/>
          <w:lang w:bidi="fa-IR"/>
        </w:rPr>
        <w:t xml:space="preserve">امروزه بحران عفونت های تنفسی در کودکان توجه محققان را به سمت بررسی </w:t>
      </w:r>
      <w:proofErr w:type="spellStart"/>
      <w:r w:rsidRPr="00F32561">
        <w:rPr>
          <w:rFonts w:hint="cs"/>
          <w:rtl/>
          <w:lang w:bidi="fa-IR"/>
        </w:rPr>
        <w:t>میکروبیوم</w:t>
      </w:r>
      <w:proofErr w:type="spellEnd"/>
      <w:r w:rsidRPr="00F32561">
        <w:rPr>
          <w:rFonts w:hint="cs"/>
          <w:rtl/>
          <w:lang w:bidi="fa-IR"/>
        </w:rPr>
        <w:t xml:space="preserve"> تنفسی و شناخت فعل و انفعالات بین جمعیت میکروبی و میزبان معطوف گردانیده است. مطالعات انجام شده بر پایه ی روش های مبتنی بر کشت و روش های </w:t>
      </w:r>
      <w:proofErr w:type="spellStart"/>
      <w:r w:rsidRPr="00F32561">
        <w:rPr>
          <w:rFonts w:hint="cs"/>
          <w:rtl/>
          <w:lang w:bidi="fa-IR"/>
        </w:rPr>
        <w:t>مولکولی</w:t>
      </w:r>
      <w:proofErr w:type="spellEnd"/>
      <w:r w:rsidRPr="00F32561">
        <w:rPr>
          <w:rFonts w:hint="cs"/>
          <w:rtl/>
          <w:lang w:bidi="fa-IR"/>
        </w:rPr>
        <w:t xml:space="preserve"> حکایت از افزایش خانواده باکتریایی از شاخه ی </w:t>
      </w:r>
      <w:proofErr w:type="spellStart"/>
      <w:r w:rsidRPr="00F32561">
        <w:rPr>
          <w:rFonts w:hint="cs"/>
          <w:rtl/>
          <w:lang w:bidi="fa-IR"/>
        </w:rPr>
        <w:t>فیرمی</w:t>
      </w:r>
      <w:proofErr w:type="spellEnd"/>
      <w:r w:rsidRPr="00F32561">
        <w:rPr>
          <w:rFonts w:hint="cs"/>
          <w:rtl/>
          <w:lang w:bidi="fa-IR"/>
        </w:rPr>
        <w:t xml:space="preserve"> </w:t>
      </w:r>
      <w:proofErr w:type="spellStart"/>
      <w:r w:rsidRPr="00F32561">
        <w:rPr>
          <w:rFonts w:hint="cs"/>
          <w:rtl/>
          <w:lang w:bidi="fa-IR"/>
        </w:rPr>
        <w:t>کوتس</w:t>
      </w:r>
      <w:proofErr w:type="spellEnd"/>
      <w:r w:rsidRPr="00F32561">
        <w:rPr>
          <w:rFonts w:hint="cs"/>
          <w:rtl/>
          <w:lang w:bidi="fa-IR"/>
        </w:rPr>
        <w:t xml:space="preserve"> ها، </w:t>
      </w:r>
      <w:proofErr w:type="spellStart"/>
      <w:r w:rsidRPr="00F32561">
        <w:rPr>
          <w:rFonts w:hint="cs"/>
          <w:rtl/>
          <w:lang w:bidi="fa-IR"/>
        </w:rPr>
        <w:t>پروتئوباکترها</w:t>
      </w:r>
      <w:proofErr w:type="spellEnd"/>
      <w:r w:rsidRPr="00F32561">
        <w:rPr>
          <w:rFonts w:hint="cs"/>
          <w:rtl/>
          <w:lang w:bidi="fa-IR"/>
        </w:rPr>
        <w:t xml:space="preserve">، </w:t>
      </w:r>
      <w:proofErr w:type="spellStart"/>
      <w:r w:rsidRPr="00F32561">
        <w:rPr>
          <w:rFonts w:hint="cs"/>
          <w:rtl/>
          <w:lang w:bidi="fa-IR"/>
        </w:rPr>
        <w:t>اکتینوباکتریاها</w:t>
      </w:r>
      <w:proofErr w:type="spellEnd"/>
      <w:r w:rsidRPr="00F32561">
        <w:rPr>
          <w:rFonts w:hint="cs"/>
          <w:rtl/>
          <w:lang w:bidi="fa-IR"/>
        </w:rPr>
        <w:t xml:space="preserve"> و </w:t>
      </w:r>
      <w:proofErr w:type="spellStart"/>
      <w:r w:rsidRPr="00F32561">
        <w:rPr>
          <w:rFonts w:hint="cs"/>
          <w:rtl/>
          <w:lang w:bidi="fa-IR"/>
        </w:rPr>
        <w:t>باکتروئیدس</w:t>
      </w:r>
      <w:proofErr w:type="spellEnd"/>
      <w:r w:rsidRPr="00F32561">
        <w:rPr>
          <w:rFonts w:hint="cs"/>
          <w:rtl/>
          <w:lang w:bidi="fa-IR"/>
        </w:rPr>
        <w:t xml:space="preserve"> ها در </w:t>
      </w:r>
      <w:proofErr w:type="spellStart"/>
      <w:r w:rsidRPr="00F32561">
        <w:rPr>
          <w:rFonts w:hint="cs"/>
          <w:rtl/>
          <w:lang w:bidi="fa-IR"/>
        </w:rPr>
        <w:t>اوروفارنکس</w:t>
      </w:r>
      <w:proofErr w:type="spellEnd"/>
      <w:r w:rsidRPr="00F32561">
        <w:rPr>
          <w:rFonts w:hint="cs"/>
          <w:rtl/>
          <w:lang w:bidi="fa-IR"/>
        </w:rPr>
        <w:t xml:space="preserve"> (ناحیه ی حلقی-دهانی) افراد دارد. از این رو شناخت این ترکیب میکروبی و به دنبال آن شناسایی افراد حامل عوامل بیماری زای خاص، می تواند در آینده در پیش بینی عفونت های پیش رو و برنامه ریزی های درمانی و کنترلی، بسیار کمک کننده باشد. این مطالعه با هدف بررسی </w:t>
      </w:r>
      <w:proofErr w:type="spellStart"/>
      <w:r w:rsidRPr="00F32561">
        <w:rPr>
          <w:rFonts w:hint="cs"/>
          <w:rtl/>
          <w:lang w:bidi="fa-IR"/>
        </w:rPr>
        <w:t>میکروبیوم</w:t>
      </w:r>
      <w:proofErr w:type="spellEnd"/>
      <w:r w:rsidRPr="00F32561">
        <w:rPr>
          <w:rFonts w:hint="cs"/>
          <w:rtl/>
          <w:lang w:bidi="fa-IR"/>
        </w:rPr>
        <w:t xml:space="preserve"> تنفسی در کودکان سالم 3 تا 6 سال و با بهره گیری از روش کشت انجام پذیرفت.</w:t>
      </w:r>
    </w:p>
    <w:p w14:paraId="6C6581E4" w14:textId="77777777" w:rsidR="00F32561" w:rsidRPr="00F32561" w:rsidRDefault="00F32561" w:rsidP="00F32561">
      <w:pPr>
        <w:bidi/>
        <w:rPr>
          <w:rtl/>
          <w:lang w:bidi="fa-IR"/>
        </w:rPr>
      </w:pPr>
      <w:r w:rsidRPr="00F32561">
        <w:rPr>
          <w:b/>
          <w:bCs/>
          <w:u w:val="single"/>
          <w:rtl/>
          <w:lang w:bidi="fa-IR"/>
        </w:rPr>
        <w:t>مواد</w:t>
      </w:r>
      <w:r w:rsidRPr="00F32561">
        <w:rPr>
          <w:rFonts w:hint="cs"/>
          <w:b/>
          <w:bCs/>
          <w:u w:val="single"/>
          <w:rtl/>
          <w:lang w:bidi="fa-IR"/>
        </w:rPr>
        <w:t xml:space="preserve"> </w:t>
      </w:r>
      <w:r w:rsidRPr="00F32561">
        <w:rPr>
          <w:b/>
          <w:bCs/>
          <w:u w:val="single"/>
          <w:rtl/>
          <w:lang w:bidi="fa-IR"/>
        </w:rPr>
        <w:t>و</w:t>
      </w:r>
      <w:r w:rsidRPr="00F32561">
        <w:rPr>
          <w:rFonts w:hint="cs"/>
          <w:b/>
          <w:bCs/>
          <w:u w:val="single"/>
          <w:rtl/>
          <w:lang w:bidi="fa-IR"/>
        </w:rPr>
        <w:t xml:space="preserve"> </w:t>
      </w:r>
      <w:r w:rsidRPr="00F32561">
        <w:rPr>
          <w:b/>
          <w:bCs/>
          <w:u w:val="single"/>
          <w:rtl/>
          <w:lang w:bidi="fa-IR"/>
        </w:rPr>
        <w:t>روش</w:t>
      </w:r>
      <w:r w:rsidRPr="00F32561">
        <w:rPr>
          <w:rFonts w:hint="cs"/>
          <w:b/>
          <w:bCs/>
          <w:u w:val="single"/>
          <w:rtl/>
          <w:lang w:bidi="fa-IR"/>
        </w:rPr>
        <w:t xml:space="preserve"> </w:t>
      </w:r>
      <w:r w:rsidRPr="00F32561">
        <w:rPr>
          <w:b/>
          <w:bCs/>
          <w:u w:val="single"/>
          <w:rtl/>
          <w:lang w:bidi="fa-IR"/>
        </w:rPr>
        <w:t>ها</w:t>
      </w:r>
      <w:r w:rsidRPr="00F32561">
        <w:rPr>
          <w:rtl/>
          <w:lang w:bidi="fa-IR"/>
        </w:rPr>
        <w:t xml:space="preserve"> :</w:t>
      </w:r>
      <w:r w:rsidRPr="00F32561">
        <w:rPr>
          <w:rFonts w:hint="cs"/>
          <w:rtl/>
          <w:lang w:bidi="fa-IR"/>
        </w:rPr>
        <w:t xml:space="preserve"> </w:t>
      </w:r>
    </w:p>
    <w:p w14:paraId="0D34FEBE" w14:textId="77777777" w:rsidR="00F32561" w:rsidRPr="00F32561" w:rsidRDefault="00F32561" w:rsidP="00F32561">
      <w:pPr>
        <w:bidi/>
        <w:rPr>
          <w:rtl/>
          <w:lang w:bidi="fa-IR"/>
        </w:rPr>
      </w:pPr>
      <w:r w:rsidRPr="00F32561">
        <w:rPr>
          <w:rFonts w:hint="cs"/>
          <w:rtl/>
          <w:lang w:bidi="fa-IR"/>
        </w:rPr>
        <w:t xml:space="preserve">جهت تعیین </w:t>
      </w:r>
      <w:proofErr w:type="spellStart"/>
      <w:r w:rsidRPr="00F32561">
        <w:rPr>
          <w:rFonts w:hint="cs"/>
          <w:rtl/>
          <w:lang w:bidi="fa-IR"/>
        </w:rPr>
        <w:t>میکروبایوتای</w:t>
      </w:r>
      <w:proofErr w:type="spellEnd"/>
      <w:r w:rsidRPr="00F32561">
        <w:rPr>
          <w:rFonts w:hint="cs"/>
          <w:rtl/>
          <w:lang w:bidi="fa-IR"/>
        </w:rPr>
        <w:t xml:space="preserve"> با منشا باکتری، نمونه گیری از </w:t>
      </w:r>
      <w:proofErr w:type="spellStart"/>
      <w:r w:rsidRPr="00F32561">
        <w:rPr>
          <w:rFonts w:hint="cs"/>
          <w:rtl/>
          <w:lang w:bidi="fa-IR"/>
        </w:rPr>
        <w:t>اوروفارنکس</w:t>
      </w:r>
      <w:proofErr w:type="spellEnd"/>
      <w:r w:rsidRPr="00F32561">
        <w:rPr>
          <w:rFonts w:hint="cs"/>
          <w:rtl/>
          <w:lang w:bidi="fa-IR"/>
        </w:rPr>
        <w:t xml:space="preserve"> 77 کودک سالم با استفاده از سواب </w:t>
      </w:r>
      <w:proofErr w:type="spellStart"/>
      <w:r w:rsidRPr="00F32561">
        <w:rPr>
          <w:rFonts w:hint="cs"/>
          <w:rtl/>
          <w:lang w:bidi="fa-IR"/>
        </w:rPr>
        <w:t>داکرون</w:t>
      </w:r>
      <w:proofErr w:type="spellEnd"/>
      <w:r w:rsidRPr="00F32561">
        <w:rPr>
          <w:rFonts w:hint="cs"/>
          <w:rtl/>
          <w:lang w:bidi="fa-IR"/>
        </w:rPr>
        <w:t xml:space="preserve"> انجام و نمونه ها در محیط انتقالی </w:t>
      </w:r>
      <w:r w:rsidRPr="00F32561">
        <w:t>STGG</w:t>
      </w:r>
      <w:r w:rsidRPr="00F32561">
        <w:rPr>
          <w:rFonts w:hint="cs"/>
          <w:rtl/>
          <w:lang w:bidi="fa-IR"/>
        </w:rPr>
        <w:t xml:space="preserve"> در اسرع وقت به آزمایشگاه ارسال و مراحل بررسی نمونه ها با کشت بر روی محیط های کشت پایه و نگهداری در دمای </w:t>
      </w:r>
      <w:r w:rsidRPr="00F32561">
        <w:t>c</w:t>
      </w:r>
      <w:r w:rsidRPr="00F32561">
        <w:rPr>
          <w:rFonts w:hint="cs"/>
          <w:rtl/>
          <w:lang w:bidi="fa-IR"/>
        </w:rPr>
        <w:t xml:space="preserve">°37 و شرایط 5 درصد دی اکسید کربن پیگیری شد. تشخیص </w:t>
      </w:r>
      <w:proofErr w:type="spellStart"/>
      <w:r w:rsidRPr="00F32561">
        <w:rPr>
          <w:rFonts w:hint="cs"/>
          <w:rtl/>
          <w:lang w:bidi="fa-IR"/>
        </w:rPr>
        <w:t>فنوتیپی</w:t>
      </w:r>
      <w:proofErr w:type="spellEnd"/>
      <w:r w:rsidRPr="00F32561">
        <w:rPr>
          <w:rFonts w:hint="cs"/>
          <w:rtl/>
          <w:lang w:bidi="fa-IR"/>
        </w:rPr>
        <w:t xml:space="preserve"> و بیوشیمیایی با تست های موجود انجام گردید و شناسایی تا حد امکان در حد گونه صورت پذیرفت. در خصوص </w:t>
      </w:r>
      <w:proofErr w:type="spellStart"/>
      <w:r w:rsidRPr="00F32561">
        <w:rPr>
          <w:rFonts w:hint="cs"/>
          <w:rtl/>
          <w:lang w:bidi="fa-IR"/>
        </w:rPr>
        <w:t>جدایه</w:t>
      </w:r>
      <w:proofErr w:type="spellEnd"/>
      <w:r w:rsidRPr="00F32561">
        <w:rPr>
          <w:rFonts w:hint="cs"/>
          <w:rtl/>
          <w:lang w:bidi="fa-IR"/>
        </w:rPr>
        <w:t xml:space="preserve"> </w:t>
      </w:r>
      <w:proofErr w:type="spellStart"/>
      <w:r w:rsidRPr="00F32561">
        <w:rPr>
          <w:rFonts w:hint="cs"/>
          <w:rtl/>
          <w:lang w:bidi="fa-IR"/>
        </w:rPr>
        <w:t>هایی</w:t>
      </w:r>
      <w:proofErr w:type="spellEnd"/>
      <w:r w:rsidRPr="00F32561">
        <w:rPr>
          <w:rFonts w:hint="cs"/>
          <w:rtl/>
          <w:lang w:bidi="fa-IR"/>
        </w:rPr>
        <w:t xml:space="preserve"> که تشخیص با روش های بیوشیمیایی با مشکل مواجه شد، </w:t>
      </w:r>
      <w:r w:rsidRPr="00F32561">
        <w:t>DNA</w:t>
      </w:r>
      <w:r w:rsidRPr="00F32561">
        <w:rPr>
          <w:rFonts w:hint="cs"/>
          <w:rtl/>
          <w:lang w:bidi="fa-IR"/>
        </w:rPr>
        <w:t xml:space="preserve"> </w:t>
      </w:r>
      <w:proofErr w:type="spellStart"/>
      <w:r w:rsidRPr="00F32561">
        <w:rPr>
          <w:rFonts w:hint="cs"/>
          <w:rtl/>
          <w:lang w:bidi="fa-IR"/>
        </w:rPr>
        <w:t>جدایه</w:t>
      </w:r>
      <w:proofErr w:type="spellEnd"/>
      <w:r w:rsidRPr="00F32561">
        <w:rPr>
          <w:rFonts w:hint="cs"/>
          <w:rtl/>
          <w:lang w:bidi="fa-IR"/>
        </w:rPr>
        <w:t xml:space="preserve"> ها به روش جوشاندن استخراج و با طراحی </w:t>
      </w:r>
      <w:proofErr w:type="spellStart"/>
      <w:r w:rsidRPr="00F32561">
        <w:rPr>
          <w:rFonts w:hint="cs"/>
          <w:rtl/>
          <w:lang w:bidi="fa-IR"/>
        </w:rPr>
        <w:t>پرایمر</w:t>
      </w:r>
      <w:proofErr w:type="spellEnd"/>
      <w:r w:rsidRPr="00F32561">
        <w:rPr>
          <w:rFonts w:hint="cs"/>
          <w:rtl/>
          <w:lang w:bidi="fa-IR"/>
        </w:rPr>
        <w:t xml:space="preserve"> </w:t>
      </w:r>
      <w:proofErr w:type="spellStart"/>
      <w:r w:rsidRPr="00F32561">
        <w:rPr>
          <w:rFonts w:hint="cs"/>
          <w:rtl/>
          <w:lang w:bidi="fa-IR"/>
        </w:rPr>
        <w:t>یونیورسال</w:t>
      </w:r>
      <w:proofErr w:type="spellEnd"/>
      <w:r w:rsidRPr="00F32561">
        <w:rPr>
          <w:rFonts w:hint="cs"/>
          <w:rtl/>
          <w:lang w:bidi="fa-IR"/>
        </w:rPr>
        <w:t xml:space="preserve">، تکثیر از ناحیه ی ژن </w:t>
      </w:r>
      <w:r w:rsidRPr="00F32561">
        <w:rPr>
          <w:i/>
          <w:iCs/>
        </w:rPr>
        <w:t>16S rRNA</w:t>
      </w:r>
      <w:r w:rsidRPr="00F32561">
        <w:rPr>
          <w:rFonts w:hint="cs"/>
          <w:rtl/>
          <w:lang w:bidi="fa-IR"/>
        </w:rPr>
        <w:t xml:space="preserve"> دنبال شد و در ادامه، محصول </w:t>
      </w:r>
      <w:r w:rsidRPr="00F32561">
        <w:t>PCR</w:t>
      </w:r>
      <w:r w:rsidRPr="00F32561">
        <w:rPr>
          <w:rFonts w:hint="cs"/>
          <w:rtl/>
          <w:lang w:bidi="fa-IR"/>
        </w:rPr>
        <w:t xml:space="preserve"> ژن مورد نظر تعیین توالی گردید.</w:t>
      </w:r>
    </w:p>
    <w:p w14:paraId="451D7CB0" w14:textId="77777777" w:rsidR="00F32561" w:rsidRPr="00F32561" w:rsidRDefault="00F32561" w:rsidP="00F32561">
      <w:pPr>
        <w:bidi/>
        <w:rPr>
          <w:rtl/>
          <w:lang w:bidi="fa-IR"/>
        </w:rPr>
      </w:pPr>
      <w:r w:rsidRPr="00F32561">
        <w:rPr>
          <w:b/>
          <w:bCs/>
          <w:u w:val="single"/>
          <w:rtl/>
          <w:lang w:bidi="fa-IR"/>
        </w:rPr>
        <w:t>نتایج:</w:t>
      </w:r>
    </w:p>
    <w:p w14:paraId="17455896" w14:textId="77777777" w:rsidR="00F32561" w:rsidRPr="00F32561" w:rsidRDefault="00F32561" w:rsidP="00F32561">
      <w:pPr>
        <w:bidi/>
        <w:rPr>
          <w:rtl/>
          <w:lang w:bidi="fa-IR"/>
        </w:rPr>
      </w:pPr>
      <w:r w:rsidRPr="00F32561">
        <w:rPr>
          <w:rFonts w:hint="cs"/>
          <w:rtl/>
          <w:lang w:bidi="fa-IR"/>
        </w:rPr>
        <w:t xml:space="preserve">از مجموع 77 سواب به دست آمده از 77 کودک سالم، تعداد 346 </w:t>
      </w:r>
      <w:proofErr w:type="spellStart"/>
      <w:r w:rsidRPr="00F32561">
        <w:rPr>
          <w:rFonts w:hint="cs"/>
          <w:rtl/>
          <w:lang w:bidi="fa-IR"/>
        </w:rPr>
        <w:t>جدایه</w:t>
      </w:r>
      <w:proofErr w:type="spellEnd"/>
      <w:r w:rsidRPr="00F32561">
        <w:rPr>
          <w:rFonts w:hint="cs"/>
          <w:rtl/>
          <w:lang w:bidi="fa-IR"/>
        </w:rPr>
        <w:t xml:space="preserve"> مجزا شناسایی گردید، که از این تعداد، 273 </w:t>
      </w:r>
      <w:proofErr w:type="spellStart"/>
      <w:r w:rsidRPr="00F32561">
        <w:rPr>
          <w:rFonts w:hint="cs"/>
          <w:rtl/>
          <w:lang w:bidi="fa-IR"/>
        </w:rPr>
        <w:t>جدایه</w:t>
      </w:r>
      <w:proofErr w:type="spellEnd"/>
      <w:r w:rsidRPr="00F32561">
        <w:rPr>
          <w:rFonts w:hint="cs"/>
          <w:rtl/>
          <w:lang w:bidi="fa-IR"/>
        </w:rPr>
        <w:t xml:space="preserve"> بر اساس ویژگی های </w:t>
      </w:r>
      <w:proofErr w:type="spellStart"/>
      <w:r w:rsidRPr="00F32561">
        <w:rPr>
          <w:rFonts w:hint="cs"/>
          <w:rtl/>
          <w:lang w:bidi="fa-IR"/>
        </w:rPr>
        <w:t>فنوتیپی</w:t>
      </w:r>
      <w:proofErr w:type="spellEnd"/>
      <w:r w:rsidRPr="00F32561">
        <w:rPr>
          <w:rFonts w:hint="cs"/>
          <w:rtl/>
          <w:lang w:bidi="fa-IR"/>
        </w:rPr>
        <w:t xml:space="preserve"> و بیوشیمیایی و 73 </w:t>
      </w:r>
      <w:proofErr w:type="spellStart"/>
      <w:r w:rsidRPr="00F32561">
        <w:rPr>
          <w:rFonts w:hint="cs"/>
          <w:rtl/>
          <w:lang w:bidi="fa-IR"/>
        </w:rPr>
        <w:t>جدایه</w:t>
      </w:r>
      <w:proofErr w:type="spellEnd"/>
      <w:r w:rsidRPr="00F32561">
        <w:rPr>
          <w:rFonts w:hint="cs"/>
          <w:rtl/>
          <w:lang w:bidi="fa-IR"/>
        </w:rPr>
        <w:t xml:space="preserve"> نیز بر پایه ی شناسایی ژن </w:t>
      </w:r>
      <w:r w:rsidRPr="00F32561">
        <w:rPr>
          <w:i/>
          <w:iCs/>
        </w:rPr>
        <w:t>16S rRNA</w:t>
      </w:r>
      <w:r w:rsidRPr="00F32561">
        <w:rPr>
          <w:rFonts w:hint="cs"/>
          <w:rtl/>
          <w:lang w:bidi="fa-IR"/>
        </w:rPr>
        <w:t xml:space="preserve"> و به کمک توالی یابی مورد تشخیص نهایی قرار گرفتند. بطور کلی بجز </w:t>
      </w:r>
      <w:proofErr w:type="spellStart"/>
      <w:r w:rsidRPr="00F32561">
        <w:rPr>
          <w:rFonts w:hint="cs"/>
          <w:rtl/>
          <w:lang w:bidi="fa-IR"/>
        </w:rPr>
        <w:t>مخمر</w:t>
      </w:r>
      <w:proofErr w:type="spellEnd"/>
      <w:r w:rsidRPr="00F32561">
        <w:rPr>
          <w:rFonts w:hint="cs"/>
          <w:rtl/>
          <w:lang w:bidi="fa-IR"/>
        </w:rPr>
        <w:t xml:space="preserve"> ها، 15 جنس باکتریایی قابل کشت به دست آمد. در داده های آنالیز شده بر اساس فراوانی در سطح شاخه ی باکتریایی به ترتیب </w:t>
      </w:r>
      <w:proofErr w:type="spellStart"/>
      <w:r w:rsidRPr="00F32561">
        <w:rPr>
          <w:rFonts w:hint="cs"/>
          <w:rtl/>
          <w:lang w:bidi="fa-IR"/>
        </w:rPr>
        <w:t>فیرمی</w:t>
      </w:r>
      <w:proofErr w:type="spellEnd"/>
      <w:r w:rsidRPr="00F32561">
        <w:rPr>
          <w:rFonts w:hint="cs"/>
          <w:rtl/>
          <w:lang w:bidi="fa-IR"/>
        </w:rPr>
        <w:t xml:space="preserve"> </w:t>
      </w:r>
      <w:proofErr w:type="spellStart"/>
      <w:r w:rsidRPr="00F32561">
        <w:rPr>
          <w:rFonts w:hint="cs"/>
          <w:rtl/>
          <w:lang w:bidi="fa-IR"/>
        </w:rPr>
        <w:t>کوتس</w:t>
      </w:r>
      <w:proofErr w:type="spellEnd"/>
      <w:r w:rsidRPr="00F32561">
        <w:rPr>
          <w:rFonts w:hint="cs"/>
          <w:rtl/>
          <w:lang w:bidi="fa-IR"/>
        </w:rPr>
        <w:t xml:space="preserve"> ها، </w:t>
      </w:r>
      <w:proofErr w:type="spellStart"/>
      <w:r w:rsidRPr="00F32561">
        <w:rPr>
          <w:rFonts w:hint="cs"/>
          <w:rtl/>
          <w:lang w:bidi="fa-IR"/>
        </w:rPr>
        <w:t>پروتئوباکتریا</w:t>
      </w:r>
      <w:proofErr w:type="spellEnd"/>
      <w:r w:rsidRPr="00F32561">
        <w:rPr>
          <w:rFonts w:hint="cs"/>
          <w:rtl/>
          <w:lang w:bidi="fa-IR"/>
        </w:rPr>
        <w:t xml:space="preserve"> و </w:t>
      </w:r>
      <w:proofErr w:type="spellStart"/>
      <w:r w:rsidRPr="00F32561">
        <w:rPr>
          <w:rFonts w:hint="cs"/>
          <w:rtl/>
          <w:lang w:bidi="fa-IR"/>
        </w:rPr>
        <w:t>اکتینوباکتریا</w:t>
      </w:r>
      <w:proofErr w:type="spellEnd"/>
      <w:r w:rsidRPr="00F32561">
        <w:rPr>
          <w:rFonts w:hint="cs"/>
          <w:rtl/>
          <w:lang w:bidi="fa-IR"/>
        </w:rPr>
        <w:t xml:space="preserve"> قرار داشتند. در سطح جنس، </w:t>
      </w:r>
      <w:proofErr w:type="spellStart"/>
      <w:r w:rsidRPr="00F32561">
        <w:rPr>
          <w:rFonts w:hint="cs"/>
          <w:i/>
          <w:iCs/>
          <w:rtl/>
          <w:lang w:bidi="fa-IR"/>
        </w:rPr>
        <w:t>استافیلوکوکوس</w:t>
      </w:r>
      <w:proofErr w:type="spellEnd"/>
      <w:r w:rsidRPr="00F32561">
        <w:rPr>
          <w:rFonts w:hint="cs"/>
          <w:rtl/>
          <w:lang w:bidi="fa-IR"/>
        </w:rPr>
        <w:t xml:space="preserve"> ( </w:t>
      </w:r>
      <w:proofErr w:type="spellStart"/>
      <w:r w:rsidRPr="00F32561">
        <w:rPr>
          <w:rFonts w:hint="cs"/>
          <w:i/>
          <w:iCs/>
          <w:rtl/>
          <w:lang w:bidi="fa-IR"/>
        </w:rPr>
        <w:t>اورئوس</w:t>
      </w:r>
      <w:proofErr w:type="spellEnd"/>
      <w:r w:rsidRPr="00F32561">
        <w:rPr>
          <w:rFonts w:hint="cs"/>
          <w:rtl/>
          <w:lang w:bidi="fa-IR"/>
        </w:rPr>
        <w:t xml:space="preserve"> و </w:t>
      </w:r>
      <w:proofErr w:type="spellStart"/>
      <w:r w:rsidRPr="00F32561">
        <w:rPr>
          <w:rFonts w:hint="cs"/>
          <w:i/>
          <w:iCs/>
          <w:rtl/>
          <w:lang w:bidi="fa-IR"/>
        </w:rPr>
        <w:t>کواگولاز</w:t>
      </w:r>
      <w:proofErr w:type="spellEnd"/>
      <w:r w:rsidRPr="00F32561">
        <w:rPr>
          <w:rFonts w:hint="cs"/>
          <w:i/>
          <w:iCs/>
          <w:rtl/>
          <w:lang w:bidi="fa-IR"/>
        </w:rPr>
        <w:t xml:space="preserve"> منفی ها</w:t>
      </w:r>
      <w:r w:rsidRPr="00F32561">
        <w:rPr>
          <w:rFonts w:hint="cs"/>
          <w:rtl/>
          <w:lang w:bidi="fa-IR"/>
        </w:rPr>
        <w:t xml:space="preserve">) و </w:t>
      </w:r>
      <w:proofErr w:type="spellStart"/>
      <w:r w:rsidRPr="00F32561">
        <w:rPr>
          <w:rFonts w:hint="cs"/>
          <w:i/>
          <w:iCs/>
          <w:rtl/>
          <w:lang w:bidi="fa-IR"/>
        </w:rPr>
        <w:t>استرپتوکوکوس</w:t>
      </w:r>
      <w:proofErr w:type="spellEnd"/>
      <w:r w:rsidRPr="00F32561">
        <w:rPr>
          <w:rFonts w:hint="cs"/>
          <w:i/>
          <w:iCs/>
          <w:rtl/>
          <w:lang w:bidi="fa-IR"/>
        </w:rPr>
        <w:t xml:space="preserve"> های گروه </w:t>
      </w:r>
      <w:proofErr w:type="spellStart"/>
      <w:r w:rsidRPr="00F32561">
        <w:rPr>
          <w:rFonts w:hint="cs"/>
          <w:i/>
          <w:iCs/>
          <w:rtl/>
          <w:lang w:bidi="fa-IR"/>
        </w:rPr>
        <w:t>ویریدنس</w:t>
      </w:r>
      <w:proofErr w:type="spellEnd"/>
      <w:r w:rsidRPr="00F32561">
        <w:rPr>
          <w:rFonts w:hint="cs"/>
          <w:rtl/>
          <w:lang w:bidi="fa-IR"/>
        </w:rPr>
        <w:t xml:space="preserve">  غالب بودند. از نظر وجود گونه های بیماری زا به ترتیب فراوانی، </w:t>
      </w:r>
      <w:proofErr w:type="spellStart"/>
      <w:r w:rsidRPr="00F32561">
        <w:rPr>
          <w:rFonts w:hint="cs"/>
          <w:i/>
          <w:iCs/>
          <w:rtl/>
          <w:lang w:bidi="fa-IR"/>
        </w:rPr>
        <w:t>استافیلوکوکوس</w:t>
      </w:r>
      <w:proofErr w:type="spellEnd"/>
      <w:r w:rsidRPr="00F32561">
        <w:rPr>
          <w:rFonts w:hint="cs"/>
          <w:i/>
          <w:iCs/>
          <w:rtl/>
          <w:lang w:bidi="fa-IR"/>
        </w:rPr>
        <w:t xml:space="preserve"> </w:t>
      </w:r>
      <w:proofErr w:type="spellStart"/>
      <w:r w:rsidRPr="00F32561">
        <w:rPr>
          <w:rFonts w:hint="cs"/>
          <w:i/>
          <w:iCs/>
          <w:rtl/>
          <w:lang w:bidi="fa-IR"/>
        </w:rPr>
        <w:t>اورئوس</w:t>
      </w:r>
      <w:proofErr w:type="spellEnd"/>
      <w:r w:rsidRPr="00F32561">
        <w:rPr>
          <w:rFonts w:hint="cs"/>
          <w:rtl/>
          <w:lang w:bidi="fa-IR"/>
        </w:rPr>
        <w:t xml:space="preserve"> (75%)، اعضای خانواده ی </w:t>
      </w:r>
      <w:proofErr w:type="spellStart"/>
      <w:r w:rsidRPr="00F32561">
        <w:rPr>
          <w:rFonts w:hint="cs"/>
          <w:i/>
          <w:iCs/>
          <w:rtl/>
          <w:lang w:bidi="fa-IR"/>
        </w:rPr>
        <w:t>انتروباکتریاسه</w:t>
      </w:r>
      <w:proofErr w:type="spellEnd"/>
      <w:r w:rsidRPr="00F32561">
        <w:rPr>
          <w:rFonts w:hint="cs"/>
          <w:rtl/>
          <w:lang w:bidi="fa-IR"/>
        </w:rPr>
        <w:t xml:space="preserve">(1/40%) و </w:t>
      </w:r>
      <w:proofErr w:type="spellStart"/>
      <w:r w:rsidRPr="00F32561">
        <w:rPr>
          <w:rFonts w:hint="cs"/>
          <w:i/>
          <w:iCs/>
          <w:rtl/>
          <w:lang w:bidi="fa-IR"/>
        </w:rPr>
        <w:t>آسینتوباکتر</w:t>
      </w:r>
      <w:proofErr w:type="spellEnd"/>
      <w:r w:rsidRPr="00F32561">
        <w:rPr>
          <w:rFonts w:hint="cs"/>
          <w:i/>
          <w:iCs/>
          <w:rtl/>
          <w:lang w:bidi="fa-IR"/>
        </w:rPr>
        <w:t xml:space="preserve"> </w:t>
      </w:r>
      <w:proofErr w:type="spellStart"/>
      <w:r w:rsidRPr="00F32561">
        <w:rPr>
          <w:rFonts w:hint="cs"/>
          <w:i/>
          <w:iCs/>
          <w:rtl/>
          <w:lang w:bidi="fa-IR"/>
        </w:rPr>
        <w:t>بومانی</w:t>
      </w:r>
      <w:proofErr w:type="spellEnd"/>
      <w:r w:rsidRPr="00F32561">
        <w:rPr>
          <w:rFonts w:hint="cs"/>
          <w:rtl/>
          <w:lang w:bidi="fa-IR"/>
        </w:rPr>
        <w:t xml:space="preserve">(6/15%) شاخص بودند. فراوانی </w:t>
      </w:r>
      <w:proofErr w:type="spellStart"/>
      <w:r w:rsidRPr="00F32561">
        <w:rPr>
          <w:rFonts w:hint="cs"/>
          <w:i/>
          <w:iCs/>
          <w:rtl/>
          <w:lang w:bidi="fa-IR"/>
        </w:rPr>
        <w:t>استافیلوکوکوس</w:t>
      </w:r>
      <w:proofErr w:type="spellEnd"/>
      <w:r w:rsidRPr="00F32561">
        <w:rPr>
          <w:rFonts w:hint="cs"/>
          <w:i/>
          <w:iCs/>
          <w:rtl/>
          <w:lang w:bidi="fa-IR"/>
        </w:rPr>
        <w:t xml:space="preserve"> </w:t>
      </w:r>
      <w:proofErr w:type="spellStart"/>
      <w:r w:rsidRPr="00F32561">
        <w:rPr>
          <w:rFonts w:hint="cs"/>
          <w:i/>
          <w:iCs/>
          <w:rtl/>
          <w:lang w:bidi="fa-IR"/>
        </w:rPr>
        <w:t>اورئوس</w:t>
      </w:r>
      <w:proofErr w:type="spellEnd"/>
      <w:r w:rsidRPr="00F32561">
        <w:rPr>
          <w:rFonts w:hint="cs"/>
          <w:rtl/>
          <w:lang w:bidi="fa-IR"/>
        </w:rPr>
        <w:t xml:space="preserve"> و </w:t>
      </w:r>
      <w:proofErr w:type="spellStart"/>
      <w:r w:rsidRPr="00F32561">
        <w:rPr>
          <w:rFonts w:hint="cs"/>
          <w:i/>
          <w:iCs/>
          <w:rtl/>
          <w:lang w:bidi="fa-IR"/>
        </w:rPr>
        <w:t>آسینتوباکتر</w:t>
      </w:r>
      <w:proofErr w:type="spellEnd"/>
      <w:r w:rsidRPr="00F32561">
        <w:rPr>
          <w:rFonts w:hint="cs"/>
          <w:i/>
          <w:iCs/>
          <w:rtl/>
          <w:lang w:bidi="fa-IR"/>
        </w:rPr>
        <w:t xml:space="preserve"> </w:t>
      </w:r>
      <w:proofErr w:type="spellStart"/>
      <w:r w:rsidRPr="00F32561">
        <w:rPr>
          <w:rFonts w:hint="cs"/>
          <w:i/>
          <w:iCs/>
          <w:rtl/>
          <w:lang w:bidi="fa-IR"/>
        </w:rPr>
        <w:t>بومانی</w:t>
      </w:r>
      <w:proofErr w:type="spellEnd"/>
      <w:r w:rsidRPr="00F32561">
        <w:rPr>
          <w:rFonts w:hint="cs"/>
          <w:rtl/>
          <w:lang w:bidi="fa-IR"/>
        </w:rPr>
        <w:t xml:space="preserve"> بطور معناداری (به ترتیب </w:t>
      </w:r>
      <w:r w:rsidRPr="00F32561">
        <w:t>p=0.006</w:t>
      </w:r>
      <w:r w:rsidRPr="00F32561">
        <w:rPr>
          <w:rFonts w:hint="cs"/>
          <w:rtl/>
          <w:lang w:bidi="fa-IR"/>
        </w:rPr>
        <w:t xml:space="preserve"> و </w:t>
      </w:r>
      <w:r w:rsidRPr="00F32561">
        <w:t>p=0.04</w:t>
      </w:r>
      <w:r w:rsidRPr="00F32561">
        <w:rPr>
          <w:rFonts w:hint="cs"/>
          <w:rtl/>
          <w:lang w:bidi="fa-IR"/>
        </w:rPr>
        <w:t>) با متغیر حضور در مهدکودک در ارتباط بود.</w:t>
      </w:r>
    </w:p>
    <w:p w14:paraId="5A643481" w14:textId="77777777" w:rsidR="00F32561" w:rsidRPr="00F32561" w:rsidRDefault="00F32561" w:rsidP="00F32561">
      <w:pPr>
        <w:bidi/>
        <w:rPr>
          <w:rtl/>
          <w:lang w:bidi="fa-IR"/>
        </w:rPr>
      </w:pPr>
    </w:p>
    <w:p w14:paraId="513F13AD" w14:textId="77777777" w:rsidR="00F32561" w:rsidRPr="00F32561" w:rsidRDefault="00F32561" w:rsidP="00F32561">
      <w:pPr>
        <w:bidi/>
        <w:rPr>
          <w:rtl/>
          <w:lang w:bidi="fa-IR"/>
        </w:rPr>
      </w:pPr>
    </w:p>
    <w:p w14:paraId="7BE2B361" w14:textId="77777777" w:rsidR="00F32561" w:rsidRPr="00F32561" w:rsidRDefault="00F32561" w:rsidP="00F32561">
      <w:pPr>
        <w:bidi/>
        <w:rPr>
          <w:rtl/>
          <w:lang w:bidi="fa-IR"/>
        </w:rPr>
      </w:pPr>
      <w:r w:rsidRPr="00F32561">
        <w:rPr>
          <w:b/>
          <w:bCs/>
          <w:u w:val="single"/>
          <w:rtl/>
          <w:lang w:bidi="fa-IR"/>
        </w:rPr>
        <w:t>بحث</w:t>
      </w:r>
      <w:r w:rsidRPr="00F32561">
        <w:rPr>
          <w:rFonts w:hint="cs"/>
          <w:b/>
          <w:bCs/>
          <w:u w:val="single"/>
          <w:rtl/>
          <w:lang w:bidi="fa-IR"/>
        </w:rPr>
        <w:t xml:space="preserve"> </w:t>
      </w:r>
      <w:r w:rsidRPr="00F32561">
        <w:rPr>
          <w:b/>
          <w:bCs/>
          <w:u w:val="single"/>
          <w:rtl/>
          <w:lang w:bidi="fa-IR"/>
        </w:rPr>
        <w:t>و</w:t>
      </w:r>
      <w:r w:rsidRPr="00F32561">
        <w:rPr>
          <w:rFonts w:hint="cs"/>
          <w:b/>
          <w:bCs/>
          <w:u w:val="single"/>
          <w:rtl/>
          <w:lang w:bidi="fa-IR"/>
        </w:rPr>
        <w:t xml:space="preserve"> </w:t>
      </w:r>
      <w:r w:rsidRPr="00F32561">
        <w:rPr>
          <w:b/>
          <w:bCs/>
          <w:u w:val="single"/>
          <w:rtl/>
          <w:lang w:bidi="fa-IR"/>
        </w:rPr>
        <w:t>نتیجه</w:t>
      </w:r>
      <w:r w:rsidRPr="00F32561">
        <w:rPr>
          <w:rFonts w:hint="cs"/>
          <w:b/>
          <w:bCs/>
          <w:u w:val="single"/>
          <w:rtl/>
          <w:lang w:bidi="fa-IR"/>
        </w:rPr>
        <w:t xml:space="preserve"> </w:t>
      </w:r>
      <w:r w:rsidRPr="00F32561">
        <w:rPr>
          <w:b/>
          <w:bCs/>
          <w:u w:val="single"/>
          <w:rtl/>
          <w:lang w:bidi="fa-IR"/>
        </w:rPr>
        <w:t>گیری</w:t>
      </w:r>
      <w:r w:rsidRPr="00F32561">
        <w:rPr>
          <w:rtl/>
          <w:lang w:bidi="fa-IR"/>
        </w:rPr>
        <w:t>:</w:t>
      </w:r>
    </w:p>
    <w:p w14:paraId="430880C8" w14:textId="77777777" w:rsidR="00F32561" w:rsidRPr="00F32561" w:rsidRDefault="00F32561" w:rsidP="00F32561">
      <w:pPr>
        <w:bidi/>
        <w:rPr>
          <w:rtl/>
          <w:lang w:bidi="fa-IR"/>
        </w:rPr>
      </w:pPr>
      <w:r w:rsidRPr="00F32561">
        <w:rPr>
          <w:rFonts w:hint="cs"/>
          <w:rtl/>
          <w:lang w:bidi="fa-IR"/>
        </w:rPr>
        <w:t xml:space="preserve">این مطالعه نشان داد که برخی از باکتری های پاتوژن بطور معناداری در کودکان حاضر در مهد کودک بیشتر دیده می شود، و ممکن است حضور در این مراکز موجب انتشار این عوامل در بین سایر کودکان گردد. </w:t>
      </w:r>
      <w:proofErr w:type="spellStart"/>
      <w:r w:rsidRPr="00F32561">
        <w:rPr>
          <w:rFonts w:hint="cs"/>
          <w:rtl/>
          <w:lang w:bidi="fa-IR"/>
        </w:rPr>
        <w:t>استرپتوکوک</w:t>
      </w:r>
      <w:proofErr w:type="spellEnd"/>
      <w:r w:rsidRPr="00F32561">
        <w:rPr>
          <w:rFonts w:hint="cs"/>
          <w:rtl/>
          <w:lang w:bidi="fa-IR"/>
        </w:rPr>
        <w:t xml:space="preserve"> های گروه </w:t>
      </w:r>
      <w:proofErr w:type="spellStart"/>
      <w:r w:rsidRPr="00F32561">
        <w:rPr>
          <w:rFonts w:hint="cs"/>
          <w:rtl/>
          <w:lang w:bidi="fa-IR"/>
        </w:rPr>
        <w:t>ویریدنس</w:t>
      </w:r>
      <w:proofErr w:type="spellEnd"/>
      <w:r w:rsidRPr="00F32561">
        <w:rPr>
          <w:rFonts w:hint="cs"/>
          <w:rtl/>
          <w:lang w:bidi="fa-IR"/>
        </w:rPr>
        <w:t xml:space="preserve"> نقش های عملکردی و مهمی در حفظ تعادل جمعیت میکروبی ناحیه ی </w:t>
      </w:r>
      <w:proofErr w:type="spellStart"/>
      <w:r w:rsidRPr="00F32561">
        <w:rPr>
          <w:rFonts w:hint="cs"/>
          <w:rtl/>
          <w:lang w:bidi="fa-IR"/>
        </w:rPr>
        <w:t>اوروفارنکس</w:t>
      </w:r>
      <w:proofErr w:type="spellEnd"/>
      <w:r w:rsidRPr="00F32561">
        <w:rPr>
          <w:rFonts w:hint="cs"/>
          <w:rtl/>
          <w:lang w:bidi="fa-IR"/>
        </w:rPr>
        <w:t xml:space="preserve"> دارند، که در این مطالعه فراوانی بالایی را شامل شدند. از سویی با توجه به وقوع سالیانه ی پدیده ی </w:t>
      </w:r>
      <w:proofErr w:type="spellStart"/>
      <w:r w:rsidRPr="00F32561">
        <w:rPr>
          <w:rFonts w:hint="cs"/>
          <w:rtl/>
          <w:lang w:bidi="fa-IR"/>
        </w:rPr>
        <w:t>ریزگردها</w:t>
      </w:r>
      <w:proofErr w:type="spellEnd"/>
      <w:r w:rsidRPr="00F32561">
        <w:rPr>
          <w:rFonts w:hint="cs"/>
          <w:rtl/>
          <w:lang w:bidi="fa-IR"/>
        </w:rPr>
        <w:t xml:space="preserve"> در شهر ایلام و جداسازی برخی باکتری ها در روزهای </w:t>
      </w:r>
      <w:proofErr w:type="spellStart"/>
      <w:r w:rsidRPr="00F32561">
        <w:rPr>
          <w:rFonts w:hint="cs"/>
          <w:rtl/>
          <w:lang w:bidi="fa-IR"/>
        </w:rPr>
        <w:t>گردوغباری</w:t>
      </w:r>
      <w:proofErr w:type="spellEnd"/>
      <w:r w:rsidRPr="00F32561">
        <w:rPr>
          <w:rFonts w:hint="cs"/>
          <w:rtl/>
          <w:lang w:bidi="fa-IR"/>
        </w:rPr>
        <w:t xml:space="preserve"> از هوای شهر، ممکن است این پدیده در شیوع بالای جنس </w:t>
      </w:r>
      <w:proofErr w:type="spellStart"/>
      <w:r w:rsidRPr="00F32561">
        <w:rPr>
          <w:rFonts w:hint="cs"/>
          <w:rtl/>
          <w:lang w:bidi="fa-IR"/>
        </w:rPr>
        <w:t>استافیلوکوکوس</w:t>
      </w:r>
      <w:proofErr w:type="spellEnd"/>
      <w:r w:rsidRPr="00F32561">
        <w:rPr>
          <w:rFonts w:hint="cs"/>
          <w:rtl/>
          <w:lang w:bidi="fa-IR"/>
        </w:rPr>
        <w:t xml:space="preserve"> و نیز باسیل های گرم مثبت در </w:t>
      </w:r>
      <w:proofErr w:type="spellStart"/>
      <w:r w:rsidRPr="00F32561">
        <w:rPr>
          <w:rFonts w:hint="cs"/>
          <w:rtl/>
          <w:lang w:bidi="fa-IR"/>
        </w:rPr>
        <w:t>اوروفارنکس</w:t>
      </w:r>
      <w:proofErr w:type="spellEnd"/>
      <w:r w:rsidRPr="00F32561">
        <w:rPr>
          <w:rFonts w:hint="cs"/>
          <w:rtl/>
          <w:lang w:bidi="fa-IR"/>
        </w:rPr>
        <w:t xml:space="preserve"> کودکان حاضر در مطالعه ی ما نقش داشته باشند.</w:t>
      </w:r>
    </w:p>
    <w:p w14:paraId="38414BE7" w14:textId="77777777" w:rsidR="00F32561" w:rsidRPr="00F32561" w:rsidRDefault="00F32561" w:rsidP="00F32561">
      <w:pPr>
        <w:bidi/>
        <w:rPr>
          <w:b/>
          <w:bCs/>
          <w:rtl/>
          <w:lang w:bidi="fa-IR"/>
        </w:rPr>
      </w:pPr>
      <w:r w:rsidRPr="00F32561">
        <w:rPr>
          <w:b/>
          <w:bCs/>
          <w:rtl/>
          <w:lang w:bidi="fa-IR"/>
        </w:rPr>
        <w:t>واژه</w:t>
      </w:r>
      <w:r w:rsidRPr="00F32561">
        <w:rPr>
          <w:rFonts w:hint="cs"/>
          <w:b/>
          <w:bCs/>
          <w:rtl/>
          <w:lang w:bidi="fa-IR"/>
        </w:rPr>
        <w:t xml:space="preserve"> </w:t>
      </w:r>
      <w:r w:rsidRPr="00F32561">
        <w:rPr>
          <w:b/>
          <w:bCs/>
          <w:rtl/>
          <w:lang w:bidi="fa-IR"/>
        </w:rPr>
        <w:t>های کلیدی:</w:t>
      </w:r>
    </w:p>
    <w:p w14:paraId="12D21C81" w14:textId="4323A06E" w:rsidR="00191DE3" w:rsidRDefault="00F32561" w:rsidP="00F32561">
      <w:pPr>
        <w:bidi/>
        <w:rPr>
          <w:lang w:bidi="fa-IR"/>
        </w:rPr>
      </w:pPr>
      <w:proofErr w:type="spellStart"/>
      <w:r w:rsidRPr="00F32561">
        <w:rPr>
          <w:rFonts w:hint="cs"/>
          <w:rtl/>
          <w:lang w:bidi="fa-IR"/>
        </w:rPr>
        <w:t>میکروبیوم</w:t>
      </w:r>
      <w:proofErr w:type="spellEnd"/>
      <w:r w:rsidRPr="00F32561">
        <w:rPr>
          <w:rFonts w:hint="cs"/>
          <w:rtl/>
          <w:lang w:bidi="fa-IR"/>
        </w:rPr>
        <w:t xml:space="preserve"> تنفسی، </w:t>
      </w:r>
      <w:proofErr w:type="spellStart"/>
      <w:r w:rsidRPr="00F32561">
        <w:rPr>
          <w:rFonts w:hint="cs"/>
          <w:rtl/>
          <w:lang w:bidi="fa-IR"/>
        </w:rPr>
        <w:t>اوروفارنکس</w:t>
      </w:r>
      <w:proofErr w:type="spellEnd"/>
      <w:r w:rsidRPr="00F32561">
        <w:rPr>
          <w:rFonts w:hint="cs"/>
          <w:rtl/>
          <w:lang w:bidi="fa-IR"/>
        </w:rPr>
        <w:t xml:space="preserve">، کشت، </w:t>
      </w:r>
      <w:r w:rsidRPr="00F32561">
        <w:rPr>
          <w:i/>
          <w:iCs/>
        </w:rPr>
        <w:t>16S rRNA</w:t>
      </w:r>
    </w:p>
    <w:sectPr w:rsidR="00191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E9"/>
    <w:rsid w:val="00054BAA"/>
    <w:rsid w:val="00191DE3"/>
    <w:rsid w:val="005360AF"/>
    <w:rsid w:val="009B7EE9"/>
    <w:rsid w:val="00F3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0E7361"/>
  <w15:chartTrackingRefBased/>
  <w15:docId w15:val="{DFD6A657-F4F4-4BA6-9030-AF37E982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2</cp:revision>
  <dcterms:created xsi:type="dcterms:W3CDTF">2023-01-04T06:15:00Z</dcterms:created>
  <dcterms:modified xsi:type="dcterms:W3CDTF">2023-01-04T06:16:00Z</dcterms:modified>
</cp:coreProperties>
</file>